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AD" w:rsidRDefault="005720AD" w:rsidP="007F3B03">
      <w:pPr>
        <w:pStyle w:val="a3"/>
        <w:jc w:val="center"/>
        <w:rPr>
          <w:rFonts w:ascii="Times New Roman" w:hAnsi="Times New Roman"/>
          <w:b/>
          <w:color w:val="000000"/>
          <w:spacing w:val="2"/>
          <w:sz w:val="24"/>
          <w:szCs w:val="24"/>
          <w:shd w:val="clear" w:color="auto" w:fill="FFFFFF"/>
        </w:rPr>
      </w:pPr>
      <w:r w:rsidRPr="008C2BBA">
        <w:rPr>
          <w:rFonts w:ascii="Times New Roman" w:hAnsi="Times New Roman"/>
          <w:b/>
          <w:color w:val="000000"/>
          <w:spacing w:val="2"/>
          <w:sz w:val="24"/>
          <w:szCs w:val="24"/>
          <w:shd w:val="clear" w:color="auto" w:fill="FFFFFF"/>
        </w:rPr>
        <w:t>БЕСПЛАТНОЕ ПРЕДОСТАВЛЕНИЕ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5720AD" w:rsidRDefault="005720AD" w:rsidP="007F3B03">
      <w:pPr>
        <w:pStyle w:val="a3"/>
        <w:rPr>
          <w:rFonts w:ascii="Times New Roman" w:hAnsi="Times New Roman"/>
          <w:b/>
          <w:color w:val="000000"/>
          <w:spacing w:val="2"/>
          <w:sz w:val="24"/>
          <w:szCs w:val="24"/>
          <w:shd w:val="clear" w:color="auto" w:fill="FFFFFF"/>
        </w:rPr>
      </w:pPr>
    </w:p>
    <w:p w:rsidR="005720AD" w:rsidRPr="001F16EC" w:rsidRDefault="005720AD" w:rsidP="001F16EC">
      <w:pPr>
        <w:pStyle w:val="headertext"/>
        <w:shd w:val="clear" w:color="auto" w:fill="FFFFFF"/>
        <w:spacing w:before="0" w:beforeAutospacing="0" w:after="0" w:afterAutospacing="0" w:line="288" w:lineRule="atLeast"/>
        <w:ind w:firstLine="720"/>
        <w:jc w:val="both"/>
        <w:textAlignment w:val="baseline"/>
        <w:rPr>
          <w:color w:val="000000"/>
          <w:spacing w:val="2"/>
        </w:rPr>
      </w:pPr>
      <w:r w:rsidRPr="001F16EC">
        <w:rPr>
          <w:b/>
          <w:color w:val="000000"/>
          <w:spacing w:val="2"/>
          <w:shd w:val="clear" w:color="auto" w:fill="FFFFFF"/>
        </w:rPr>
        <w:t>Основания:</w:t>
      </w:r>
      <w:r w:rsidRPr="001F16EC">
        <w:rPr>
          <w:color w:val="3C3C3C"/>
          <w:spacing w:val="2"/>
        </w:rPr>
        <w:t xml:space="preserve"> </w:t>
      </w:r>
      <w:r w:rsidRPr="001F16EC">
        <w:rPr>
          <w:color w:val="000000"/>
          <w:spacing w:val="2"/>
        </w:rPr>
        <w:t>З</w:t>
      </w:r>
      <w:r w:rsidR="001F16EC" w:rsidRPr="001F16EC">
        <w:rPr>
          <w:color w:val="000000"/>
          <w:spacing w:val="2"/>
        </w:rPr>
        <w:t>акон</w:t>
      </w:r>
      <w:r w:rsidRPr="001F16EC">
        <w:rPr>
          <w:color w:val="000000"/>
          <w:spacing w:val="2"/>
        </w:rPr>
        <w:t xml:space="preserve"> Ч</w:t>
      </w:r>
      <w:r w:rsidR="001F16EC" w:rsidRPr="001F16EC">
        <w:rPr>
          <w:color w:val="000000"/>
          <w:spacing w:val="2"/>
        </w:rPr>
        <w:t>елябинской области</w:t>
      </w:r>
      <w:r w:rsidR="001F16EC">
        <w:rPr>
          <w:color w:val="000000"/>
          <w:spacing w:val="2"/>
        </w:rPr>
        <w:t xml:space="preserve"> </w:t>
      </w:r>
      <w:r w:rsidRPr="001F16EC">
        <w:rPr>
          <w:color w:val="000000"/>
          <w:spacing w:val="2"/>
        </w:rPr>
        <w:t xml:space="preserve">от 12 мая 2011 года </w:t>
      </w:r>
      <w:r w:rsidR="001F16EC">
        <w:rPr>
          <w:color w:val="000000"/>
          <w:spacing w:val="2"/>
        </w:rPr>
        <w:t>№</w:t>
      </w:r>
      <w:r w:rsidRPr="001F16EC">
        <w:rPr>
          <w:color w:val="000000"/>
          <w:spacing w:val="2"/>
        </w:rPr>
        <w:t xml:space="preserve"> 121-ЗО «О </w:t>
      </w:r>
      <w:r w:rsidR="001F16EC" w:rsidRPr="001F16EC">
        <w:rPr>
          <w:color w:val="000000"/>
          <w:spacing w:val="2"/>
        </w:rPr>
        <w:t xml:space="preserve">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w:t>
      </w:r>
      <w:r w:rsidRPr="001F16EC">
        <w:rPr>
          <w:color w:val="000000"/>
          <w:spacing w:val="2"/>
        </w:rPr>
        <w:t>Ч</w:t>
      </w:r>
      <w:r w:rsidR="001F16EC" w:rsidRPr="001F16EC">
        <w:rPr>
          <w:color w:val="000000"/>
          <w:spacing w:val="2"/>
        </w:rPr>
        <w:t>елябинской области</w:t>
      </w:r>
      <w:r w:rsidRPr="001F16EC">
        <w:rPr>
          <w:color w:val="000000"/>
          <w:spacing w:val="2"/>
        </w:rPr>
        <w:t>»</w:t>
      </w:r>
    </w:p>
    <w:p w:rsidR="001F16EC" w:rsidRDefault="001F16EC" w:rsidP="001F16EC">
      <w:pPr>
        <w:pStyle w:val="headertext"/>
        <w:shd w:val="clear" w:color="auto" w:fill="FFFFFF"/>
        <w:spacing w:before="0" w:beforeAutospacing="0" w:after="0" w:afterAutospacing="0" w:line="288" w:lineRule="atLeast"/>
        <w:ind w:firstLine="720"/>
        <w:jc w:val="both"/>
        <w:textAlignment w:val="baseline"/>
        <w:rPr>
          <w:color w:val="000000"/>
          <w:spacing w:val="2"/>
          <w:shd w:val="clear" w:color="auto" w:fill="FFFFFF"/>
        </w:rPr>
      </w:pPr>
    </w:p>
    <w:p w:rsidR="001F16EC" w:rsidRDefault="005720AD" w:rsidP="001F16EC">
      <w:pPr>
        <w:pStyle w:val="headertext"/>
        <w:shd w:val="clear" w:color="auto" w:fill="FFFFFF"/>
        <w:spacing w:before="0" w:beforeAutospacing="0" w:after="0" w:afterAutospacing="0" w:line="288" w:lineRule="atLeast"/>
        <w:ind w:firstLine="720"/>
        <w:jc w:val="both"/>
        <w:textAlignment w:val="baseline"/>
        <w:rPr>
          <w:color w:val="000000"/>
          <w:spacing w:val="2"/>
          <w:shd w:val="clear" w:color="auto" w:fill="FFFFFF"/>
        </w:rPr>
      </w:pPr>
      <w:r w:rsidRPr="001F16EC">
        <w:rPr>
          <w:color w:val="000000"/>
          <w:spacing w:val="2"/>
          <w:shd w:val="clear" w:color="auto" w:fill="FFFFFF"/>
        </w:rPr>
        <w:t>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Российской Федерации, постоянным местом жительства которых является Челябинская область, в собственность бесплатно. Указанные земельные участки предоставляются:</w:t>
      </w:r>
    </w:p>
    <w:p w:rsidR="001F16EC" w:rsidRDefault="005720AD" w:rsidP="001F16EC">
      <w:pPr>
        <w:pStyle w:val="headertext"/>
        <w:shd w:val="clear" w:color="auto" w:fill="FFFFFF"/>
        <w:spacing w:before="0" w:beforeAutospacing="0" w:after="0" w:afterAutospacing="0" w:line="288" w:lineRule="atLeast"/>
        <w:ind w:firstLine="720"/>
        <w:jc w:val="both"/>
        <w:textAlignment w:val="baseline"/>
        <w:rPr>
          <w:color w:val="000000"/>
          <w:spacing w:val="2"/>
          <w:shd w:val="clear" w:color="auto" w:fill="FFFFFF"/>
        </w:rPr>
      </w:pPr>
      <w:r w:rsidRPr="001F16EC">
        <w:rPr>
          <w:color w:val="000000"/>
          <w:spacing w:val="2"/>
          <w:shd w:val="clear" w:color="auto" w:fill="FFFFFF"/>
        </w:rPr>
        <w:t>1) гражданам, проживающим в границах территорий сельских населенных пунктов, нуждающимся в жилых помещениях по основаниям, установленным статьей 51 Жилищного кодекса Российской Федерации;</w:t>
      </w:r>
      <w:r w:rsidR="001F16EC">
        <w:rPr>
          <w:color w:val="000000"/>
          <w:spacing w:val="2"/>
          <w:shd w:val="clear" w:color="auto" w:fill="FFFFFF"/>
        </w:rPr>
        <w:t xml:space="preserve"> </w:t>
      </w:r>
    </w:p>
    <w:p w:rsidR="001F16EC" w:rsidRDefault="005720AD" w:rsidP="001F16EC">
      <w:pPr>
        <w:pStyle w:val="headertext"/>
        <w:shd w:val="clear" w:color="auto" w:fill="FFFFFF"/>
        <w:spacing w:before="0" w:beforeAutospacing="0" w:after="0" w:afterAutospacing="0" w:line="288" w:lineRule="atLeast"/>
        <w:ind w:firstLine="720"/>
        <w:jc w:val="both"/>
        <w:textAlignment w:val="baseline"/>
        <w:rPr>
          <w:color w:val="000000"/>
          <w:spacing w:val="2"/>
          <w:shd w:val="clear" w:color="auto" w:fill="FFFFFF"/>
        </w:rPr>
      </w:pPr>
      <w:r w:rsidRPr="001F16EC">
        <w:rPr>
          <w:color w:val="000000"/>
          <w:spacing w:val="2"/>
          <w:shd w:val="clear" w:color="auto" w:fill="FFFFFF"/>
        </w:rPr>
        <w:t>2) многодетным семьям, в том числе неполным семьям, воспитывающим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(далее - граждане, имеющие трех и более детей);</w:t>
      </w:r>
    </w:p>
    <w:p w:rsidR="001F16EC" w:rsidRDefault="005720AD" w:rsidP="001F16EC">
      <w:pPr>
        <w:pStyle w:val="headertext"/>
        <w:shd w:val="clear" w:color="auto" w:fill="FFFFFF"/>
        <w:spacing w:before="0" w:beforeAutospacing="0" w:after="0" w:afterAutospacing="0" w:line="288" w:lineRule="atLeast"/>
        <w:ind w:firstLine="720"/>
        <w:jc w:val="both"/>
        <w:textAlignment w:val="baseline"/>
        <w:rPr>
          <w:color w:val="000000"/>
          <w:spacing w:val="2"/>
          <w:shd w:val="clear" w:color="auto" w:fill="FFFFFF"/>
        </w:rPr>
      </w:pPr>
      <w:r w:rsidRPr="001F16EC">
        <w:rPr>
          <w:color w:val="000000"/>
          <w:spacing w:val="2"/>
          <w:shd w:val="clear" w:color="auto" w:fill="FFFFFF"/>
        </w:rPr>
        <w:t>3) молодым семьям, в которых возраст хотя бы одного из супругов на дату 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нуждающимся в жилых помещениях по основаниям, установленным статьей 51 Жилищного кодекса Российской Федерации;</w:t>
      </w:r>
    </w:p>
    <w:p w:rsidR="001F16EC" w:rsidRDefault="005720AD" w:rsidP="001F16EC">
      <w:pPr>
        <w:pStyle w:val="headertext"/>
        <w:shd w:val="clear" w:color="auto" w:fill="FFFFFF"/>
        <w:spacing w:before="0" w:beforeAutospacing="0" w:after="0" w:afterAutospacing="0" w:line="288" w:lineRule="atLeast"/>
        <w:ind w:firstLine="720"/>
        <w:jc w:val="both"/>
        <w:textAlignment w:val="baseline"/>
        <w:rPr>
          <w:color w:val="000000"/>
          <w:spacing w:val="2"/>
          <w:shd w:val="clear" w:color="auto" w:fill="FFFFFF"/>
        </w:rPr>
      </w:pPr>
      <w:r w:rsidRPr="001F16EC">
        <w:rPr>
          <w:color w:val="000000"/>
          <w:spacing w:val="2"/>
          <w:shd w:val="clear" w:color="auto" w:fill="FFFFFF"/>
        </w:rPr>
        <w:t>4)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1F16EC" w:rsidRPr="001F16EC" w:rsidRDefault="005720AD" w:rsidP="001F16EC">
      <w:pPr>
        <w:pStyle w:val="headertext"/>
        <w:shd w:val="clear" w:color="auto" w:fill="FFFFFF"/>
        <w:spacing w:before="0" w:beforeAutospacing="0" w:after="0" w:afterAutospacing="0" w:line="288" w:lineRule="atLeast"/>
        <w:ind w:firstLine="1080"/>
        <w:jc w:val="both"/>
        <w:textAlignment w:val="baseline"/>
        <w:rPr>
          <w:color w:val="000000"/>
          <w:spacing w:val="2"/>
          <w:sz w:val="22"/>
          <w:szCs w:val="22"/>
          <w:shd w:val="clear" w:color="auto" w:fill="FFFFFF"/>
        </w:rPr>
      </w:pPr>
      <w:r w:rsidRPr="001F16EC">
        <w:rPr>
          <w:color w:val="000000"/>
          <w:spacing w:val="2"/>
          <w:sz w:val="22"/>
          <w:szCs w:val="22"/>
          <w:shd w:val="clear" w:color="auto" w:fill="FFFFFF"/>
        </w:rPr>
        <w:t>а)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 договор участия в долевом строительстве);</w:t>
      </w:r>
    </w:p>
    <w:p w:rsidR="001F16EC" w:rsidRPr="001F16EC" w:rsidRDefault="005720AD" w:rsidP="001F16EC">
      <w:pPr>
        <w:pStyle w:val="headertext"/>
        <w:shd w:val="clear" w:color="auto" w:fill="FFFFFF"/>
        <w:spacing w:before="0" w:beforeAutospacing="0" w:after="0" w:afterAutospacing="0" w:line="288" w:lineRule="atLeast"/>
        <w:ind w:firstLine="1080"/>
        <w:jc w:val="both"/>
        <w:textAlignment w:val="baseline"/>
        <w:rPr>
          <w:color w:val="000000"/>
          <w:spacing w:val="2"/>
          <w:sz w:val="22"/>
          <w:szCs w:val="22"/>
          <w:shd w:val="clear" w:color="auto" w:fill="FFFFFF"/>
        </w:rPr>
      </w:pPr>
      <w:r w:rsidRPr="001F16EC">
        <w:rPr>
          <w:color w:val="000000"/>
          <w:spacing w:val="2"/>
          <w:sz w:val="22"/>
          <w:szCs w:val="22"/>
          <w:shd w:val="clear" w:color="auto" w:fill="FFFFFF"/>
        </w:rPr>
        <w:lastRenderedPageBreak/>
        <w:t>б) осуществление гражданином в полном объеме оплаты по договору участия в долевом строительстве;</w:t>
      </w:r>
    </w:p>
    <w:p w:rsidR="001F16EC" w:rsidRPr="001F16EC" w:rsidRDefault="005720AD" w:rsidP="001F16EC">
      <w:pPr>
        <w:pStyle w:val="headertext"/>
        <w:shd w:val="clear" w:color="auto" w:fill="FFFFFF"/>
        <w:spacing w:before="0" w:beforeAutospacing="0" w:after="0" w:afterAutospacing="0" w:line="288" w:lineRule="atLeast"/>
        <w:ind w:firstLine="1080"/>
        <w:jc w:val="both"/>
        <w:textAlignment w:val="baseline"/>
        <w:rPr>
          <w:color w:val="000000"/>
          <w:spacing w:val="2"/>
          <w:sz w:val="22"/>
          <w:szCs w:val="22"/>
          <w:shd w:val="clear" w:color="auto" w:fill="FFFFFF"/>
        </w:rPr>
      </w:pPr>
      <w:r w:rsidRPr="001F16EC">
        <w:rPr>
          <w:color w:val="000000"/>
          <w:spacing w:val="2"/>
          <w:sz w:val="22"/>
          <w:szCs w:val="22"/>
          <w:shd w:val="clear" w:color="auto" w:fill="FFFFFF"/>
        </w:rPr>
        <w:t>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1F16EC" w:rsidRDefault="005720AD" w:rsidP="001F16EC">
      <w:pPr>
        <w:pStyle w:val="headertext"/>
        <w:shd w:val="clear" w:color="auto" w:fill="FFFFFF"/>
        <w:spacing w:before="0" w:beforeAutospacing="0" w:after="0" w:afterAutospacing="0" w:line="288" w:lineRule="atLeast"/>
        <w:ind w:firstLine="1080"/>
        <w:jc w:val="both"/>
        <w:textAlignment w:val="baseline"/>
        <w:rPr>
          <w:color w:val="000000"/>
          <w:spacing w:val="2"/>
          <w:shd w:val="clear" w:color="auto" w:fill="FFFFFF"/>
        </w:rPr>
      </w:pPr>
      <w:r w:rsidRPr="001F16EC">
        <w:rPr>
          <w:color w:val="000000"/>
          <w:spacing w:val="2"/>
          <w:sz w:val="22"/>
          <w:szCs w:val="22"/>
          <w:shd w:val="clear" w:color="auto" w:fill="FFFFFF"/>
        </w:rPr>
        <w:t>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Законом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Законом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w:t>
      </w:r>
      <w:r w:rsidRPr="001F16EC">
        <w:rPr>
          <w:color w:val="000000"/>
          <w:spacing w:val="2"/>
          <w:shd w:val="clear" w:color="auto" w:fill="FFFFFF"/>
        </w:rPr>
        <w:t xml:space="preserve"> территории Челябинской области";</w:t>
      </w:r>
    </w:p>
    <w:p w:rsidR="005720AD" w:rsidRPr="001F16EC" w:rsidRDefault="005720AD" w:rsidP="001F16EC">
      <w:pPr>
        <w:pStyle w:val="headertext"/>
        <w:shd w:val="clear" w:color="auto" w:fill="FFFFFF"/>
        <w:spacing w:before="0" w:beforeAutospacing="0" w:after="0" w:afterAutospacing="0" w:line="288" w:lineRule="atLeast"/>
        <w:ind w:firstLine="720"/>
        <w:jc w:val="both"/>
        <w:textAlignment w:val="baseline"/>
        <w:rPr>
          <w:color w:val="000000"/>
          <w:spacing w:val="2"/>
          <w:shd w:val="clear" w:color="auto" w:fill="FFFFFF"/>
        </w:rPr>
      </w:pPr>
      <w:r w:rsidRPr="001F16EC">
        <w:rPr>
          <w:color w:val="000000"/>
          <w:spacing w:val="2"/>
          <w:shd w:val="clear" w:color="auto" w:fill="FFFFFF"/>
        </w:rPr>
        <w:t>5) лицам, проходившим военную службу в Чеченской Республике, на территории государств Закавказья, Прибалтики и Республики Таджикистан и получившим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1F16EC" w:rsidRDefault="001F16EC" w:rsidP="001F16EC">
      <w:pPr>
        <w:pStyle w:val="headertext"/>
        <w:shd w:val="clear" w:color="auto" w:fill="FFFFFF"/>
        <w:spacing w:before="0" w:beforeAutospacing="0" w:after="0" w:afterAutospacing="0" w:line="288" w:lineRule="atLeast"/>
        <w:ind w:firstLine="720"/>
        <w:jc w:val="both"/>
        <w:textAlignment w:val="baseline"/>
        <w:rPr>
          <w:color w:val="2D2D2D"/>
          <w:spacing w:val="2"/>
          <w:shd w:val="clear" w:color="auto" w:fill="FFFFFF"/>
        </w:rPr>
      </w:pPr>
    </w:p>
    <w:p w:rsidR="005720AD" w:rsidRPr="001F16EC" w:rsidRDefault="005720AD" w:rsidP="001F16EC">
      <w:pPr>
        <w:pStyle w:val="headertext"/>
        <w:shd w:val="clear" w:color="auto" w:fill="FFFFFF"/>
        <w:spacing w:before="0" w:beforeAutospacing="0" w:after="0" w:afterAutospacing="0" w:line="288" w:lineRule="atLeast"/>
        <w:ind w:firstLine="720"/>
        <w:jc w:val="both"/>
        <w:textAlignment w:val="baseline"/>
        <w:rPr>
          <w:color w:val="000000"/>
          <w:spacing w:val="2"/>
          <w:shd w:val="clear" w:color="auto" w:fill="FFFFFF"/>
        </w:rPr>
      </w:pPr>
      <w:r w:rsidRPr="001F16EC">
        <w:rPr>
          <w:color w:val="000000"/>
          <w:spacing w:val="2"/>
          <w:shd w:val="clear" w:color="auto" w:fill="FFFFFF"/>
        </w:rPr>
        <w:t>Право на первоочередное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предоставляется гражданам, указанным в стать</w:t>
      </w:r>
      <w:r w:rsidR="001F16EC">
        <w:rPr>
          <w:color w:val="000000"/>
          <w:spacing w:val="2"/>
          <w:shd w:val="clear" w:color="auto" w:fill="FFFFFF"/>
        </w:rPr>
        <w:t xml:space="preserve">е 1 Закона </w:t>
      </w:r>
      <w:r w:rsidR="001F16EC" w:rsidRPr="001F16EC">
        <w:rPr>
          <w:color w:val="000000"/>
          <w:spacing w:val="2"/>
        </w:rPr>
        <w:t>Челябинской области</w:t>
      </w:r>
      <w:r w:rsidR="001F16EC">
        <w:rPr>
          <w:color w:val="000000"/>
          <w:spacing w:val="2"/>
        </w:rPr>
        <w:t xml:space="preserve"> </w:t>
      </w:r>
      <w:r w:rsidR="001F16EC" w:rsidRPr="001F16EC">
        <w:rPr>
          <w:color w:val="000000"/>
          <w:spacing w:val="2"/>
        </w:rPr>
        <w:t xml:space="preserve">от 12 мая 2011 года </w:t>
      </w:r>
      <w:r w:rsidR="001F16EC">
        <w:rPr>
          <w:color w:val="000000"/>
          <w:spacing w:val="2"/>
        </w:rPr>
        <w:t>№</w:t>
      </w:r>
      <w:r w:rsidR="001F16EC" w:rsidRPr="001F16EC">
        <w:rPr>
          <w:color w:val="000000"/>
          <w:spacing w:val="2"/>
        </w:rPr>
        <w:t xml:space="preserve"> 121-ЗО</w:t>
      </w:r>
      <w:r w:rsidRPr="001F16EC">
        <w:rPr>
          <w:color w:val="000000"/>
          <w:spacing w:val="2"/>
          <w:shd w:val="clear" w:color="auto" w:fill="FFFFFF"/>
        </w:rPr>
        <w:t xml:space="preserve">, постоянно проживающим на территориях населенных пунктов, в границах которых расположены данные земельные участки, не менее трех лет, и гражданам, </w:t>
      </w:r>
      <w:r w:rsidR="001F16EC">
        <w:rPr>
          <w:color w:val="000000"/>
          <w:spacing w:val="2"/>
          <w:shd w:val="clear" w:color="auto" w:fill="FFFFFF"/>
        </w:rPr>
        <w:t>поименованным в указанной статье</w:t>
      </w:r>
      <w:r w:rsidRPr="001F16EC">
        <w:rPr>
          <w:color w:val="000000"/>
          <w:spacing w:val="2"/>
          <w:shd w:val="clear" w:color="auto" w:fill="FFFFFF"/>
        </w:rPr>
        <w:t>, нуждающимся в жилых помещениях по основаниям, установленным статьей 51 Жилищного кодекса Российской Федерации, и постоянно проживающим на территориях населенных пунктов, в границах которых расположены данные земельные участки, не менее трех лет.</w:t>
      </w:r>
    </w:p>
    <w:p w:rsidR="005720AD" w:rsidRPr="008C2BBA" w:rsidRDefault="005720AD" w:rsidP="007F3B03">
      <w:pPr>
        <w:pStyle w:val="headertext"/>
        <w:shd w:val="clear" w:color="auto" w:fill="FFFFFF"/>
        <w:spacing w:before="0" w:beforeAutospacing="0" w:after="0" w:afterAutospacing="0" w:line="288" w:lineRule="atLeast"/>
        <w:textAlignment w:val="baseline"/>
        <w:rPr>
          <w:color w:val="000000"/>
          <w:spacing w:val="2"/>
          <w:sz w:val="22"/>
          <w:szCs w:val="22"/>
          <w:shd w:val="clear" w:color="auto" w:fill="FFFFFF"/>
        </w:rPr>
      </w:pPr>
    </w:p>
    <w:p w:rsidR="005720AD" w:rsidRPr="008C2BBA" w:rsidRDefault="005720AD" w:rsidP="007F3B03">
      <w:pPr>
        <w:pStyle w:val="headertext"/>
        <w:shd w:val="clear" w:color="auto" w:fill="FFFFFF"/>
        <w:spacing w:before="132" w:beforeAutospacing="0" w:after="66" w:afterAutospacing="0" w:line="288" w:lineRule="atLeast"/>
        <w:jc w:val="center"/>
        <w:textAlignment w:val="baseline"/>
        <w:rPr>
          <w:color w:val="000000"/>
          <w:spacing w:val="2"/>
          <w:sz w:val="22"/>
          <w:szCs w:val="22"/>
        </w:rPr>
      </w:pPr>
      <w:r w:rsidRPr="008C2BBA">
        <w:rPr>
          <w:color w:val="000000"/>
          <w:spacing w:val="2"/>
          <w:sz w:val="22"/>
          <w:szCs w:val="22"/>
        </w:rPr>
        <w:t>Предельные (максимальные и минимальные) размеры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w:t>
      </w:r>
    </w:p>
    <w:tbl>
      <w:tblPr>
        <w:tblW w:w="0" w:type="auto"/>
        <w:tblCellMar>
          <w:left w:w="0" w:type="dxa"/>
          <w:right w:w="0" w:type="dxa"/>
        </w:tblCellMar>
        <w:tblLook w:val="00A0"/>
      </w:tblPr>
      <w:tblGrid>
        <w:gridCol w:w="2138"/>
        <w:gridCol w:w="1807"/>
        <w:gridCol w:w="1833"/>
        <w:gridCol w:w="1744"/>
        <w:gridCol w:w="1833"/>
      </w:tblGrid>
      <w:tr w:rsidR="005720AD" w:rsidRPr="0041159C" w:rsidTr="00991876">
        <w:trPr>
          <w:trHeight w:val="15"/>
        </w:trPr>
        <w:tc>
          <w:tcPr>
            <w:tcW w:w="3142" w:type="dxa"/>
          </w:tcPr>
          <w:p w:rsidR="005720AD" w:rsidRPr="0041159C" w:rsidRDefault="005720AD" w:rsidP="00991876">
            <w:pPr>
              <w:rPr>
                <w:sz w:val="2"/>
                <w:szCs w:val="24"/>
              </w:rPr>
            </w:pPr>
          </w:p>
        </w:tc>
        <w:tc>
          <w:tcPr>
            <w:tcW w:w="2402" w:type="dxa"/>
          </w:tcPr>
          <w:p w:rsidR="005720AD" w:rsidRPr="0041159C" w:rsidRDefault="005720AD" w:rsidP="00991876">
            <w:pPr>
              <w:rPr>
                <w:sz w:val="2"/>
                <w:szCs w:val="24"/>
              </w:rPr>
            </w:pPr>
          </w:p>
        </w:tc>
        <w:tc>
          <w:tcPr>
            <w:tcW w:w="2588" w:type="dxa"/>
          </w:tcPr>
          <w:p w:rsidR="005720AD" w:rsidRPr="0041159C" w:rsidRDefault="005720AD" w:rsidP="00991876">
            <w:pPr>
              <w:rPr>
                <w:sz w:val="2"/>
                <w:szCs w:val="24"/>
              </w:rPr>
            </w:pPr>
          </w:p>
        </w:tc>
        <w:tc>
          <w:tcPr>
            <w:tcW w:w="2218" w:type="dxa"/>
          </w:tcPr>
          <w:p w:rsidR="005720AD" w:rsidRPr="0041159C" w:rsidRDefault="005720AD" w:rsidP="00991876">
            <w:pPr>
              <w:rPr>
                <w:sz w:val="2"/>
                <w:szCs w:val="24"/>
              </w:rPr>
            </w:pPr>
          </w:p>
        </w:tc>
        <w:tc>
          <w:tcPr>
            <w:tcW w:w="2587" w:type="dxa"/>
          </w:tcPr>
          <w:p w:rsidR="005720AD" w:rsidRPr="0041159C" w:rsidRDefault="005720AD" w:rsidP="00991876">
            <w:pPr>
              <w:rPr>
                <w:sz w:val="2"/>
                <w:szCs w:val="24"/>
              </w:rPr>
            </w:pPr>
          </w:p>
        </w:tc>
      </w:tr>
      <w:tr w:rsidR="005720AD" w:rsidRPr="0041159C" w:rsidTr="00991876">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Муниципальное образование</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Для индивидуального жилищного строительства</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Для ведения личного подсобного хозяйства с возведением жилого дома на приусадебном земельном участке</w:t>
            </w:r>
          </w:p>
        </w:tc>
      </w:tr>
      <w:tr w:rsidR="005720AD" w:rsidRPr="0041159C" w:rsidTr="00991876">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41159C" w:rsidRDefault="005720AD" w:rsidP="00991876">
            <w:pPr>
              <w:rPr>
                <w:color w:val="000000"/>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максимальный размер, гектаров</w:t>
            </w:r>
          </w:p>
        </w:tc>
        <w:tc>
          <w:tcPr>
            <w:tcW w:w="25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минимальный размер, гектаров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максимальный размер, гектаров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минимальный размер, гектаров</w:t>
            </w:r>
          </w:p>
        </w:tc>
      </w:tr>
      <w:tr w:rsidR="005720AD" w:rsidRPr="0041159C" w:rsidTr="00991876">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textAlignment w:val="baseline"/>
              <w:rPr>
                <w:color w:val="000000"/>
                <w:sz w:val="19"/>
                <w:szCs w:val="19"/>
              </w:rPr>
            </w:pPr>
            <w:r w:rsidRPr="008C2BBA">
              <w:rPr>
                <w:color w:val="000000"/>
                <w:sz w:val="19"/>
                <w:szCs w:val="19"/>
              </w:rPr>
              <w:t>Городской округ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0,2</w:t>
            </w:r>
          </w:p>
        </w:tc>
        <w:tc>
          <w:tcPr>
            <w:tcW w:w="25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0,06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0,06</w:t>
            </w:r>
          </w:p>
        </w:tc>
      </w:tr>
      <w:tr w:rsidR="005720AD" w:rsidRPr="0041159C" w:rsidTr="00991876">
        <w:tc>
          <w:tcPr>
            <w:tcW w:w="12937"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textAlignment w:val="baseline"/>
              <w:rPr>
                <w:color w:val="000000"/>
                <w:sz w:val="19"/>
                <w:szCs w:val="19"/>
              </w:rPr>
            </w:pPr>
          </w:p>
        </w:tc>
      </w:tr>
      <w:tr w:rsidR="005720AD" w:rsidRPr="0041159C" w:rsidTr="00991876">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textAlignment w:val="baseline"/>
              <w:rPr>
                <w:color w:val="000000"/>
                <w:sz w:val="19"/>
                <w:szCs w:val="19"/>
              </w:rPr>
            </w:pPr>
            <w:r w:rsidRPr="008C2BBA">
              <w:rPr>
                <w:color w:val="000000"/>
                <w:sz w:val="19"/>
                <w:szCs w:val="19"/>
              </w:rPr>
              <w:t>Городское поселение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0,2</w:t>
            </w:r>
          </w:p>
        </w:tc>
        <w:tc>
          <w:tcPr>
            <w:tcW w:w="25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0,06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0,06</w:t>
            </w:r>
          </w:p>
        </w:tc>
      </w:tr>
      <w:tr w:rsidR="005720AD" w:rsidRPr="0041159C" w:rsidTr="00991876">
        <w:tc>
          <w:tcPr>
            <w:tcW w:w="12937"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textAlignment w:val="baseline"/>
              <w:rPr>
                <w:color w:val="000000"/>
                <w:sz w:val="19"/>
                <w:szCs w:val="19"/>
              </w:rPr>
            </w:pPr>
          </w:p>
        </w:tc>
      </w:tr>
      <w:tr w:rsidR="005720AD" w:rsidRPr="0041159C" w:rsidTr="00991876">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textAlignment w:val="baseline"/>
              <w:rPr>
                <w:color w:val="000000"/>
                <w:sz w:val="19"/>
                <w:szCs w:val="19"/>
              </w:rPr>
            </w:pPr>
            <w:r w:rsidRPr="008C2BBA">
              <w:rPr>
                <w:color w:val="000000"/>
                <w:sz w:val="19"/>
                <w:szCs w:val="19"/>
              </w:rPr>
              <w:t>Сельское поселение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0,25</w:t>
            </w:r>
          </w:p>
        </w:tc>
        <w:tc>
          <w:tcPr>
            <w:tcW w:w="25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0,06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720AD" w:rsidRPr="008C2BBA" w:rsidRDefault="005720AD" w:rsidP="00991876">
            <w:pPr>
              <w:pStyle w:val="formattext"/>
              <w:spacing w:before="0" w:beforeAutospacing="0" w:after="0" w:afterAutospacing="0" w:line="277" w:lineRule="atLeast"/>
              <w:jc w:val="center"/>
              <w:textAlignment w:val="baseline"/>
              <w:rPr>
                <w:color w:val="000000"/>
                <w:sz w:val="19"/>
                <w:szCs w:val="19"/>
              </w:rPr>
            </w:pPr>
            <w:r w:rsidRPr="008C2BBA">
              <w:rPr>
                <w:color w:val="000000"/>
                <w:sz w:val="19"/>
                <w:szCs w:val="19"/>
              </w:rPr>
              <w:t>0,1</w:t>
            </w:r>
          </w:p>
        </w:tc>
      </w:tr>
    </w:tbl>
    <w:p w:rsidR="005720AD" w:rsidRDefault="005720AD"/>
    <w:sectPr w:rsidR="005720AD" w:rsidSect="005C0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7F3B03"/>
    <w:rsid w:val="001F16EC"/>
    <w:rsid w:val="001F335A"/>
    <w:rsid w:val="0041159C"/>
    <w:rsid w:val="005720AD"/>
    <w:rsid w:val="005C0304"/>
    <w:rsid w:val="0064301B"/>
    <w:rsid w:val="007F3B03"/>
    <w:rsid w:val="008C2BBA"/>
    <w:rsid w:val="00991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04"/>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7F3B03"/>
    <w:rPr>
      <w:rFonts w:cs="Times New Roman"/>
    </w:rPr>
  </w:style>
  <w:style w:type="paragraph" w:styleId="a3">
    <w:name w:val="No Spacing"/>
    <w:uiPriority w:val="99"/>
    <w:qFormat/>
    <w:rsid w:val="007F3B03"/>
    <w:pPr>
      <w:spacing w:after="0" w:line="240" w:lineRule="auto"/>
    </w:pPr>
  </w:style>
  <w:style w:type="paragraph" w:customStyle="1" w:styleId="headertext">
    <w:name w:val="headertext"/>
    <w:basedOn w:val="a"/>
    <w:uiPriority w:val="99"/>
    <w:rsid w:val="007F3B03"/>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7F3B0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5427</Characters>
  <Application>Microsoft Office Word</Application>
  <DocSecurity>0</DocSecurity>
  <Lines>45</Lines>
  <Paragraphs>12</Paragraphs>
  <ScaleCrop>false</ScaleCrop>
  <Company>SPecialiST RePack</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БЕСПЛАТНОЕ ПРЕДОСТАВЛЕНИЕ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dc:title>
  <dc:creator>Пользователь</dc:creator>
  <cp:lastModifiedBy>User</cp:lastModifiedBy>
  <cp:revision>2</cp:revision>
  <dcterms:created xsi:type="dcterms:W3CDTF">2017-10-27T09:50:00Z</dcterms:created>
  <dcterms:modified xsi:type="dcterms:W3CDTF">2017-10-27T09:50:00Z</dcterms:modified>
</cp:coreProperties>
</file>